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C61B8" w14:textId="77777777" w:rsidR="00FB3DDE" w:rsidRDefault="00FB3DDE" w:rsidP="00FB3DDE">
      <w:pPr>
        <w:jc w:val="center"/>
        <w:rPr>
          <w:b/>
          <w:sz w:val="36"/>
          <w:szCs w:val="36"/>
        </w:rPr>
      </w:pPr>
      <w:bookmarkStart w:id="0" w:name="OLE_LINK3"/>
      <w:bookmarkStart w:id="1" w:name="OLE_LINK4"/>
      <w:r w:rsidRPr="003D7CC6">
        <w:rPr>
          <w:b/>
          <w:sz w:val="36"/>
          <w:szCs w:val="36"/>
        </w:rPr>
        <w:t xml:space="preserve">Contemporary World Literature: </w:t>
      </w:r>
    </w:p>
    <w:p w14:paraId="165DDC56" w14:textId="77777777" w:rsidR="00FB3DDE" w:rsidRPr="003D7CC6" w:rsidRDefault="00FB3DDE" w:rsidP="00FB3DDE">
      <w:pPr>
        <w:jc w:val="center"/>
        <w:rPr>
          <w:b/>
          <w:sz w:val="36"/>
          <w:szCs w:val="36"/>
        </w:rPr>
      </w:pPr>
      <w:r w:rsidRPr="003D7CC6">
        <w:rPr>
          <w:b/>
          <w:sz w:val="36"/>
          <w:szCs w:val="36"/>
        </w:rPr>
        <w:t>Midt</w:t>
      </w:r>
      <w:r>
        <w:rPr>
          <w:b/>
          <w:sz w:val="36"/>
          <w:szCs w:val="36"/>
        </w:rPr>
        <w:t>erm Examination Preparation 2020</w:t>
      </w:r>
    </w:p>
    <w:p w14:paraId="29DA98E6" w14:textId="77777777" w:rsidR="00FB3DDE" w:rsidRDefault="00FB3DDE" w:rsidP="00FB3DDE"/>
    <w:p w14:paraId="4228783C" w14:textId="77777777" w:rsidR="00FB3DDE" w:rsidRPr="003D7CC6" w:rsidRDefault="00FB3DDE" w:rsidP="00FB3DDE">
      <w:pPr>
        <w:rPr>
          <w:sz w:val="28"/>
          <w:szCs w:val="28"/>
        </w:rPr>
      </w:pPr>
      <w:r w:rsidRPr="003D7CC6">
        <w:rPr>
          <w:sz w:val="28"/>
          <w:szCs w:val="28"/>
        </w:rPr>
        <w:t>In preparation for the Contemporary World Literature Midterm Exam,</w:t>
      </w:r>
    </w:p>
    <w:p w14:paraId="259976FB" w14:textId="77777777" w:rsidR="00FB3DDE" w:rsidRPr="003D7CC6" w:rsidRDefault="00FB3DDE" w:rsidP="00FB3DDE">
      <w:pPr>
        <w:rPr>
          <w:sz w:val="28"/>
          <w:szCs w:val="28"/>
        </w:rPr>
      </w:pPr>
    </w:p>
    <w:p w14:paraId="0B764537" w14:textId="77777777" w:rsidR="00FB3DDE" w:rsidRPr="003D7CC6" w:rsidRDefault="00FB3DDE" w:rsidP="00FB3DDE">
      <w:pPr>
        <w:rPr>
          <w:sz w:val="28"/>
          <w:szCs w:val="28"/>
        </w:rPr>
      </w:pPr>
      <w:r w:rsidRPr="003D7CC6">
        <w:rPr>
          <w:sz w:val="28"/>
          <w:szCs w:val="28"/>
        </w:rPr>
        <w:t xml:space="preserve">1.  Review the characters, main ideas, themes, and techniques present in Chimamanda Adichie’s </w:t>
      </w:r>
      <w:r w:rsidRPr="003D7CC6">
        <w:rPr>
          <w:i/>
          <w:sz w:val="28"/>
          <w:szCs w:val="28"/>
          <w:u w:val="single"/>
        </w:rPr>
        <w:t>Purple Hibiscus</w:t>
      </w:r>
    </w:p>
    <w:p w14:paraId="534A1423" w14:textId="77777777" w:rsidR="00FB3DDE" w:rsidRPr="003D7CC6" w:rsidRDefault="00FB3DDE" w:rsidP="00FB3DDE">
      <w:pPr>
        <w:rPr>
          <w:sz w:val="28"/>
          <w:szCs w:val="28"/>
        </w:rPr>
      </w:pPr>
    </w:p>
    <w:p w14:paraId="5BF375A7" w14:textId="04DC18C5" w:rsidR="00FB3DDE" w:rsidRDefault="00FB3DDE" w:rsidP="00FB3DD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D7CC6">
        <w:rPr>
          <w:sz w:val="28"/>
          <w:szCs w:val="28"/>
        </w:rPr>
        <w:t xml:space="preserve">.  Be prepared to answer multiple </w:t>
      </w:r>
      <w:r>
        <w:rPr>
          <w:sz w:val="28"/>
          <w:szCs w:val="28"/>
        </w:rPr>
        <w:t xml:space="preserve">choice, matching, short answer, and essay </w:t>
      </w:r>
      <w:r w:rsidRPr="003D7CC6">
        <w:rPr>
          <w:sz w:val="28"/>
          <w:szCs w:val="28"/>
        </w:rPr>
        <w:t xml:space="preserve">questions on </w:t>
      </w:r>
      <w:r w:rsidRPr="003D7CC6">
        <w:rPr>
          <w:sz w:val="28"/>
          <w:szCs w:val="28"/>
          <w:u w:val="single"/>
        </w:rPr>
        <w:t>Purple Hibiscus</w:t>
      </w:r>
      <w:r w:rsidRPr="003D7CC6">
        <w:rPr>
          <w:sz w:val="28"/>
          <w:szCs w:val="28"/>
        </w:rPr>
        <w:t>.</w:t>
      </w:r>
    </w:p>
    <w:p w14:paraId="0AAEFA0A" w14:textId="75BAF525" w:rsidR="00FB3DDE" w:rsidRDefault="00FB3DDE" w:rsidP="00FB3DDE">
      <w:pPr>
        <w:rPr>
          <w:sz w:val="28"/>
          <w:szCs w:val="28"/>
        </w:rPr>
      </w:pPr>
    </w:p>
    <w:p w14:paraId="205B9064" w14:textId="6D7E691B" w:rsidR="00FB3DDE" w:rsidRDefault="00FB3DDE" w:rsidP="00FB3DDE">
      <w:pPr>
        <w:rPr>
          <w:sz w:val="28"/>
          <w:szCs w:val="28"/>
        </w:rPr>
      </w:pPr>
      <w:r>
        <w:rPr>
          <w:sz w:val="28"/>
          <w:szCs w:val="28"/>
        </w:rPr>
        <w:t>Reading:</w:t>
      </w:r>
    </w:p>
    <w:p w14:paraId="25932F11" w14:textId="1933CF63" w:rsidR="00FB3DDE" w:rsidRPr="00FB3DDE" w:rsidRDefault="00FB3DDE" w:rsidP="00FB3D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 prepared to read and annotate a short piece of text from Purple Hibiscus.  Focus on rhetorical devices used by Adichie and their effect rather than just plot summary.  Possible rhetorical devices include diction, syntax, imagery, </w:t>
      </w:r>
      <w:proofErr w:type="spellStart"/>
      <w:r>
        <w:rPr>
          <w:sz w:val="28"/>
          <w:szCs w:val="28"/>
        </w:rPr>
        <w:t>similie</w:t>
      </w:r>
      <w:proofErr w:type="spellEnd"/>
      <w:r>
        <w:rPr>
          <w:sz w:val="28"/>
          <w:szCs w:val="28"/>
        </w:rPr>
        <w:t xml:space="preserve">, metaphor, symbolism, motif, theme, and others.  </w:t>
      </w:r>
    </w:p>
    <w:p w14:paraId="25F579EF" w14:textId="77777777" w:rsidR="00FB3DDE" w:rsidRPr="003D7CC6" w:rsidRDefault="00FB3DDE" w:rsidP="00FB3DDE">
      <w:pPr>
        <w:rPr>
          <w:sz w:val="28"/>
          <w:szCs w:val="28"/>
        </w:rPr>
      </w:pPr>
    </w:p>
    <w:p w14:paraId="55539FBD" w14:textId="73A7D803" w:rsidR="00FB3DDE" w:rsidRDefault="00FB3DDE" w:rsidP="00FB3DDE">
      <w:pPr>
        <w:rPr>
          <w:sz w:val="28"/>
          <w:szCs w:val="28"/>
        </w:rPr>
      </w:pPr>
      <w:r>
        <w:rPr>
          <w:sz w:val="28"/>
          <w:szCs w:val="28"/>
        </w:rPr>
        <w:t>Writing:</w:t>
      </w:r>
    </w:p>
    <w:p w14:paraId="0423EE4E" w14:textId="77777777" w:rsidR="00FB3DDE" w:rsidRPr="003D7CC6" w:rsidRDefault="00FB3DDE" w:rsidP="00FB3DDE">
      <w:pPr>
        <w:rPr>
          <w:sz w:val="28"/>
          <w:szCs w:val="28"/>
        </w:rPr>
      </w:pPr>
    </w:p>
    <w:p w14:paraId="7179D53D" w14:textId="77777777" w:rsidR="00FB3DDE" w:rsidRPr="00AA34FE" w:rsidRDefault="00FB3DDE" w:rsidP="00FB3DDE">
      <w:pPr>
        <w:numPr>
          <w:ilvl w:val="0"/>
          <w:numId w:val="1"/>
        </w:numPr>
        <w:ind w:hanging="1080"/>
        <w:rPr>
          <w:sz w:val="28"/>
          <w:szCs w:val="28"/>
        </w:rPr>
      </w:pPr>
      <w:r>
        <w:rPr>
          <w:sz w:val="28"/>
          <w:szCs w:val="28"/>
        </w:rPr>
        <w:t>Be prepared to write a short response</w:t>
      </w:r>
      <w:r w:rsidRPr="003D7CC6">
        <w:rPr>
          <w:sz w:val="28"/>
          <w:szCs w:val="28"/>
        </w:rPr>
        <w:t xml:space="preserve"> based on </w:t>
      </w:r>
      <w:r>
        <w:rPr>
          <w:sz w:val="28"/>
          <w:szCs w:val="28"/>
        </w:rPr>
        <w:t xml:space="preserve">one significant motif present in </w:t>
      </w:r>
      <w:r w:rsidRPr="003D7CC6">
        <w:rPr>
          <w:sz w:val="28"/>
          <w:szCs w:val="28"/>
          <w:u w:val="single"/>
        </w:rPr>
        <w:t>Purple Hibiscus</w:t>
      </w:r>
      <w:r>
        <w:rPr>
          <w:sz w:val="28"/>
          <w:szCs w:val="28"/>
          <w:u w:val="single"/>
        </w:rPr>
        <w:t xml:space="preserve"> </w:t>
      </w:r>
    </w:p>
    <w:p w14:paraId="69F67A1F" w14:textId="77777777" w:rsidR="00FB3DDE" w:rsidRPr="00AA34FE" w:rsidRDefault="00FB3DDE" w:rsidP="00FB3DDE">
      <w:pPr>
        <w:ind w:left="1080"/>
        <w:rPr>
          <w:sz w:val="28"/>
          <w:szCs w:val="28"/>
        </w:rPr>
      </w:pPr>
    </w:p>
    <w:p w14:paraId="2FB7E5EF" w14:textId="77777777" w:rsidR="00FB3DDE" w:rsidRDefault="00FB3DDE" w:rsidP="00FB3D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(C</w:t>
      </w:r>
      <w:r w:rsidRPr="00AA34FE">
        <w:rPr>
          <w:sz w:val="28"/>
          <w:szCs w:val="28"/>
        </w:rPr>
        <w:t>od</w:t>
      </w:r>
      <w:r>
        <w:rPr>
          <w:sz w:val="28"/>
          <w:szCs w:val="28"/>
        </w:rPr>
        <w:t>e-switching, Insects, Silence, Purple H</w:t>
      </w:r>
      <w:r w:rsidRPr="00AA34FE">
        <w:rPr>
          <w:sz w:val="28"/>
          <w:szCs w:val="28"/>
        </w:rPr>
        <w:t>ibiscus /</w:t>
      </w:r>
      <w:r>
        <w:rPr>
          <w:sz w:val="28"/>
          <w:szCs w:val="28"/>
        </w:rPr>
        <w:t xml:space="preserve"> F</w:t>
      </w:r>
      <w:r w:rsidRPr="00AA34FE">
        <w:rPr>
          <w:sz w:val="28"/>
          <w:szCs w:val="28"/>
        </w:rPr>
        <w:t>lowers)</w:t>
      </w:r>
    </w:p>
    <w:p w14:paraId="3CFCC02A" w14:textId="77777777" w:rsidR="00FB3DDE" w:rsidRPr="003D7CC6" w:rsidRDefault="00FB3DDE" w:rsidP="00FB3DDE">
      <w:pPr>
        <w:ind w:left="1080"/>
        <w:rPr>
          <w:sz w:val="28"/>
          <w:szCs w:val="28"/>
        </w:rPr>
      </w:pPr>
    </w:p>
    <w:p w14:paraId="4764E9E4" w14:textId="77777777" w:rsidR="00FB3DDE" w:rsidRPr="003D7CC6" w:rsidRDefault="00FB3DDE" w:rsidP="00FB3DDE">
      <w:pPr>
        <w:numPr>
          <w:ilvl w:val="0"/>
          <w:numId w:val="1"/>
        </w:numPr>
        <w:ind w:hanging="1080"/>
        <w:rPr>
          <w:sz w:val="28"/>
          <w:szCs w:val="28"/>
        </w:rPr>
      </w:pPr>
      <w:r>
        <w:rPr>
          <w:sz w:val="28"/>
          <w:szCs w:val="28"/>
        </w:rPr>
        <w:t>Write a critical</w:t>
      </w:r>
      <w:r w:rsidRPr="003D7CC6">
        <w:rPr>
          <w:sz w:val="28"/>
          <w:szCs w:val="28"/>
        </w:rPr>
        <w:t xml:space="preserve"> essay </w:t>
      </w:r>
      <w:r>
        <w:rPr>
          <w:sz w:val="28"/>
          <w:szCs w:val="28"/>
        </w:rPr>
        <w:t xml:space="preserve">about </w:t>
      </w:r>
      <w:r w:rsidRPr="00A74B86">
        <w:rPr>
          <w:i/>
          <w:sz w:val="28"/>
          <w:szCs w:val="28"/>
        </w:rPr>
        <w:t>Purple Hibiscus</w:t>
      </w:r>
      <w:r>
        <w:rPr>
          <w:sz w:val="28"/>
          <w:szCs w:val="28"/>
        </w:rPr>
        <w:t xml:space="preserve"> based on a prompt released the day of the exam.</w:t>
      </w:r>
    </w:p>
    <w:p w14:paraId="056DB97B" w14:textId="77777777" w:rsidR="00FB3DDE" w:rsidRPr="003D7CC6" w:rsidRDefault="00FB3DDE" w:rsidP="00FB3DDE">
      <w:pPr>
        <w:rPr>
          <w:sz w:val="28"/>
          <w:szCs w:val="28"/>
        </w:rPr>
      </w:pPr>
    </w:p>
    <w:p w14:paraId="4F96D3C1" w14:textId="0916DD22" w:rsidR="00FB3DDE" w:rsidRDefault="00FB3DDE" w:rsidP="00FB3DDE">
      <w:pPr>
        <w:rPr>
          <w:sz w:val="28"/>
          <w:szCs w:val="28"/>
        </w:rPr>
      </w:pPr>
      <w:r>
        <w:rPr>
          <w:sz w:val="28"/>
          <w:szCs w:val="28"/>
        </w:rPr>
        <w:t>If you have Late-Passes to be used as Extra Credit, I will collect them on the exam day.</w:t>
      </w:r>
      <w:bookmarkStart w:id="2" w:name="_GoBack"/>
      <w:bookmarkEnd w:id="2"/>
    </w:p>
    <w:p w14:paraId="68466396" w14:textId="77777777" w:rsidR="00FB3DDE" w:rsidRDefault="00FB3DDE" w:rsidP="00FB3DDE">
      <w:pPr>
        <w:rPr>
          <w:sz w:val="28"/>
          <w:szCs w:val="28"/>
        </w:rPr>
      </w:pPr>
    </w:p>
    <w:p w14:paraId="6F674E7A" w14:textId="77777777" w:rsidR="00FB3DDE" w:rsidRDefault="00FB3DDE" w:rsidP="00FB3DDE"/>
    <w:bookmarkEnd w:id="0"/>
    <w:bookmarkEnd w:id="1"/>
    <w:p w14:paraId="693A881E" w14:textId="77777777" w:rsidR="00FB3DDE" w:rsidRDefault="00FB3DDE" w:rsidP="00FB3DDE"/>
    <w:p w14:paraId="2380DFB8" w14:textId="77777777" w:rsidR="00B858A7" w:rsidRDefault="00B858A7"/>
    <w:sectPr w:rsidR="00B858A7" w:rsidSect="002527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F2E"/>
    <w:multiLevelType w:val="hybridMultilevel"/>
    <w:tmpl w:val="09B84ADC"/>
    <w:lvl w:ilvl="0" w:tplc="17AC6A3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628EE"/>
    <w:multiLevelType w:val="hybridMultilevel"/>
    <w:tmpl w:val="3540574E"/>
    <w:lvl w:ilvl="0" w:tplc="27E872A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DE"/>
    <w:rsid w:val="006045B8"/>
    <w:rsid w:val="00B858A7"/>
    <w:rsid w:val="00FA7F72"/>
    <w:rsid w:val="00FB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D7A1F"/>
  <w15:chartTrackingRefBased/>
  <w15:docId w15:val="{F79C5274-12A5-4944-9EF7-F6E46640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DD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2020-01-09T14:30:00Z</dcterms:created>
  <dcterms:modified xsi:type="dcterms:W3CDTF">2020-01-09T14:33:00Z</dcterms:modified>
</cp:coreProperties>
</file>